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862DF" w:rsidRDefault="00A862DF">
      <w:pPr>
        <w:spacing w:line="9" w:lineRule="exact"/>
        <w:rPr>
          <w:rFonts w:ascii="Times New Roman" w:eastAsia="Times New Roman" w:hAnsi="Times New Roman"/>
          <w:sz w:val="24"/>
        </w:rPr>
      </w:pPr>
    </w:p>
    <w:p w:rsidR="00A862DF" w:rsidRDefault="00A862DF">
      <w:pPr>
        <w:spacing w:line="0" w:lineRule="atLeast"/>
        <w:rPr>
          <w:rFonts w:ascii="Arial" w:eastAsia="Arial" w:hAnsi="Arial"/>
          <w:b/>
          <w:sz w:val="24"/>
        </w:rPr>
      </w:pPr>
      <w:r>
        <w:rPr>
          <w:rFonts w:ascii="Arial" w:eastAsia="Arial" w:hAnsi="Arial"/>
          <w:b/>
          <w:sz w:val="24"/>
        </w:rPr>
        <w:t>RBC Future Launch Community Challenge</w:t>
      </w:r>
    </w:p>
    <w:p w:rsidR="00A862DF" w:rsidRDefault="00A862DF">
      <w:pPr>
        <w:spacing w:line="14" w:lineRule="exact"/>
        <w:rPr>
          <w:rFonts w:ascii="Times New Roman" w:eastAsia="Times New Roman" w:hAnsi="Times New Roman"/>
          <w:sz w:val="24"/>
        </w:rPr>
      </w:pPr>
    </w:p>
    <w:p w:rsidR="00A862DF" w:rsidRDefault="00A862DF">
      <w:pPr>
        <w:spacing w:line="0" w:lineRule="atLeast"/>
        <w:rPr>
          <w:rFonts w:ascii="Arial" w:eastAsia="Arial" w:hAnsi="Arial"/>
          <w:b/>
          <w:color w:val="434343"/>
          <w:sz w:val="30"/>
        </w:rPr>
      </w:pPr>
      <w:r>
        <w:rPr>
          <w:rFonts w:ascii="Arial" w:eastAsia="Arial" w:hAnsi="Arial"/>
          <w:b/>
          <w:color w:val="434343"/>
          <w:sz w:val="30"/>
        </w:rPr>
        <w:t>Acknowledgement Guidelines for Community Foundations</w:t>
      </w: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14" w:lineRule="exact"/>
        <w:rPr>
          <w:rFonts w:ascii="Times New Roman" w:eastAsia="Times New Roman" w:hAnsi="Times New Roman"/>
          <w:sz w:val="24"/>
        </w:rPr>
      </w:pPr>
    </w:p>
    <w:p w:rsidR="00A862DF" w:rsidRDefault="00A862DF">
      <w:pPr>
        <w:spacing w:line="0" w:lineRule="atLeast"/>
        <w:rPr>
          <w:rFonts w:ascii="Arial" w:eastAsia="Arial" w:hAnsi="Arial"/>
          <w:b/>
          <w:color w:val="434343"/>
          <w:sz w:val="22"/>
        </w:rPr>
      </w:pPr>
      <w:r>
        <w:rPr>
          <w:rFonts w:ascii="Arial" w:eastAsia="Arial" w:hAnsi="Arial"/>
          <w:b/>
          <w:color w:val="434343"/>
          <w:sz w:val="22"/>
        </w:rPr>
        <w:t>Acknowledgment Text</w:t>
      </w:r>
    </w:p>
    <w:p w:rsidR="00A862DF" w:rsidRDefault="00A862DF">
      <w:pPr>
        <w:spacing w:line="287" w:lineRule="exact"/>
        <w:rPr>
          <w:rFonts w:ascii="Times New Roman" w:eastAsia="Times New Roman" w:hAnsi="Times New Roman"/>
          <w:sz w:val="24"/>
        </w:rPr>
      </w:pPr>
    </w:p>
    <w:p w:rsidR="00A862DF" w:rsidRDefault="00A862DF">
      <w:pPr>
        <w:spacing w:line="0" w:lineRule="atLeast"/>
        <w:rPr>
          <w:rFonts w:ascii="Arial" w:eastAsia="Arial" w:hAnsi="Arial"/>
          <w:i/>
          <w:color w:val="434343"/>
          <w:sz w:val="22"/>
        </w:rPr>
      </w:pPr>
      <w:r>
        <w:rPr>
          <w:rFonts w:ascii="Arial" w:eastAsia="Arial" w:hAnsi="Arial"/>
          <w:i/>
          <w:color w:val="434343"/>
          <w:sz w:val="22"/>
        </w:rPr>
        <w:t>The RBC Future Launch Community Challenge is supported by the RBC Foundation.</w:t>
      </w:r>
    </w:p>
    <w:p w:rsidR="00A862DF" w:rsidRDefault="00A862DF">
      <w:pPr>
        <w:spacing w:line="347" w:lineRule="exact"/>
        <w:rPr>
          <w:rFonts w:ascii="Times New Roman" w:eastAsia="Times New Roman" w:hAnsi="Times New Roman"/>
          <w:sz w:val="24"/>
        </w:rPr>
      </w:pPr>
    </w:p>
    <w:p w:rsidR="00A862DF" w:rsidRDefault="00A862DF">
      <w:pPr>
        <w:spacing w:line="0" w:lineRule="atLeast"/>
        <w:rPr>
          <w:rFonts w:ascii="Arial" w:eastAsia="Arial" w:hAnsi="Arial"/>
          <w:b/>
          <w:color w:val="434343"/>
          <w:sz w:val="22"/>
        </w:rPr>
      </w:pPr>
      <w:r>
        <w:rPr>
          <w:rFonts w:ascii="Arial" w:eastAsia="Arial" w:hAnsi="Arial"/>
          <w:b/>
          <w:color w:val="434343"/>
          <w:sz w:val="22"/>
        </w:rPr>
        <w:t>Wordmark</w:t>
      </w:r>
    </w:p>
    <w:p w:rsidR="00A862DF" w:rsidRDefault="00895AEC">
      <w:pPr>
        <w:spacing w:line="20" w:lineRule="exact"/>
        <w:rPr>
          <w:rFonts w:ascii="Times New Roman" w:eastAsia="Times New Roman" w:hAnsi="Times New Roman"/>
          <w:sz w:val="24"/>
        </w:rPr>
      </w:pPr>
      <w:r>
        <w:rPr>
          <w:rFonts w:ascii="Arial" w:eastAsia="Arial" w:hAnsi="Arial"/>
          <w:b/>
          <w:noProof/>
          <w:color w:val="434343"/>
          <w:sz w:val="22"/>
        </w:rPr>
        <w:drawing>
          <wp:anchor distT="0" distB="0" distL="114300" distR="114300" simplePos="0" relativeHeight="251657728" behindDoc="1" locked="0" layoutInCell="1" allowOverlap="1">
            <wp:simplePos x="0" y="0"/>
            <wp:positionH relativeFrom="column">
              <wp:posOffset>942975</wp:posOffset>
            </wp:positionH>
            <wp:positionV relativeFrom="paragraph">
              <wp:posOffset>72390</wp:posOffset>
            </wp:positionV>
            <wp:extent cx="4057650" cy="12954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4057650" cy="1295400"/>
                    </a:xfrm>
                    <a:prstGeom prst="rect">
                      <a:avLst/>
                    </a:prstGeom>
                    <a:noFill/>
                  </pic:spPr>
                </pic:pic>
              </a:graphicData>
            </a:graphic>
          </wp:anchor>
        </w:drawing>
      </w: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340" w:lineRule="exact"/>
        <w:rPr>
          <w:rFonts w:ascii="Times New Roman" w:eastAsia="Times New Roman" w:hAnsi="Times New Roman"/>
          <w:sz w:val="24"/>
        </w:rPr>
      </w:pPr>
    </w:p>
    <w:p w:rsidR="00A862DF" w:rsidRDefault="00A862DF">
      <w:pPr>
        <w:spacing w:line="0" w:lineRule="atLeast"/>
        <w:rPr>
          <w:rFonts w:ascii="Arial" w:eastAsia="Arial" w:hAnsi="Arial"/>
          <w:sz w:val="22"/>
        </w:rPr>
      </w:pPr>
      <w:r>
        <w:rPr>
          <w:rFonts w:ascii="Arial" w:eastAsia="Arial" w:hAnsi="Arial"/>
          <w:sz w:val="22"/>
        </w:rPr>
        <w:t xml:space="preserve">The downloadable wordmark files are all available </w:t>
      </w:r>
      <w:hyperlink r:id="rId6" w:history="1">
        <w:r>
          <w:rPr>
            <w:rFonts w:ascii="Gautami" w:eastAsia="Gautami" w:hAnsi="Gautami"/>
            <w:sz w:val="22"/>
          </w:rPr>
          <w:t>​</w:t>
        </w:r>
        <w:r>
          <w:rPr>
            <w:rFonts w:ascii="Arial" w:eastAsia="Arial" w:hAnsi="Arial"/>
            <w:color w:val="1155CC"/>
            <w:sz w:val="22"/>
            <w:u w:val="single"/>
          </w:rPr>
          <w:t>here</w:t>
        </w:r>
      </w:hyperlink>
      <w:r>
        <w:rPr>
          <w:rFonts w:ascii="Gautami" w:eastAsia="Gautami" w:hAnsi="Gautami"/>
          <w:color w:val="1155CC"/>
          <w:sz w:val="22"/>
        </w:rPr>
        <w:t>​</w:t>
      </w:r>
      <w:r>
        <w:rPr>
          <w:rFonts w:ascii="Arial" w:eastAsia="Arial" w:hAnsi="Arial"/>
          <w:sz w:val="22"/>
        </w:rPr>
        <w:t>.</w:t>
      </w:r>
    </w:p>
    <w:p w:rsidR="00A862DF" w:rsidRDefault="00A862DF">
      <w:pPr>
        <w:spacing w:line="303" w:lineRule="exact"/>
        <w:rPr>
          <w:rFonts w:ascii="Times New Roman" w:eastAsia="Times New Roman" w:hAnsi="Times New Roman"/>
          <w:sz w:val="24"/>
        </w:rPr>
      </w:pPr>
    </w:p>
    <w:p w:rsidR="00A862DF" w:rsidRDefault="00A862DF">
      <w:pPr>
        <w:spacing w:line="0" w:lineRule="atLeast"/>
        <w:rPr>
          <w:rFonts w:ascii="Arial" w:eastAsia="Arial" w:hAnsi="Arial"/>
          <w:b/>
          <w:color w:val="434343"/>
          <w:sz w:val="22"/>
        </w:rPr>
      </w:pPr>
      <w:r>
        <w:rPr>
          <w:rFonts w:ascii="Arial" w:eastAsia="Arial" w:hAnsi="Arial"/>
          <w:b/>
          <w:color w:val="434343"/>
          <w:sz w:val="22"/>
        </w:rPr>
        <w:t>Guidelines</w:t>
      </w:r>
    </w:p>
    <w:p w:rsidR="00A862DF" w:rsidRDefault="00A862DF">
      <w:pPr>
        <w:spacing w:line="302" w:lineRule="exact"/>
        <w:rPr>
          <w:rFonts w:ascii="Times New Roman" w:eastAsia="Times New Roman" w:hAnsi="Times New Roman"/>
          <w:sz w:val="24"/>
        </w:rPr>
      </w:pPr>
    </w:p>
    <w:p w:rsidR="00A862DF" w:rsidRDefault="00A862DF">
      <w:pPr>
        <w:spacing w:line="294" w:lineRule="auto"/>
        <w:ind w:right="60"/>
        <w:rPr>
          <w:rFonts w:ascii="Arial" w:eastAsia="Arial" w:hAnsi="Arial"/>
          <w:color w:val="434343"/>
          <w:sz w:val="22"/>
        </w:rPr>
      </w:pPr>
      <w:r>
        <w:rPr>
          <w:rFonts w:ascii="Arial" w:eastAsia="Arial" w:hAnsi="Arial"/>
          <w:color w:val="434343"/>
          <w:sz w:val="22"/>
        </w:rPr>
        <w:t>Community foundations are required to highlight the RBC Future Launch Community Challenge and acknowledge support from the RBC Foundation in all organizational communications, public project materials, media outreach, events and verbal remarks about the Challenge.</w:t>
      </w:r>
    </w:p>
    <w:p w:rsidR="00A862DF" w:rsidRDefault="00A862DF">
      <w:pPr>
        <w:spacing w:line="270" w:lineRule="exact"/>
        <w:rPr>
          <w:rFonts w:ascii="Times New Roman" w:eastAsia="Times New Roman" w:hAnsi="Times New Roman"/>
          <w:sz w:val="24"/>
        </w:rPr>
      </w:pPr>
    </w:p>
    <w:p w:rsidR="00A862DF" w:rsidRDefault="00A862DF">
      <w:pPr>
        <w:spacing w:line="0" w:lineRule="atLeast"/>
        <w:rPr>
          <w:rFonts w:ascii="Arial" w:eastAsia="Arial" w:hAnsi="Arial"/>
          <w:color w:val="434343"/>
          <w:sz w:val="22"/>
        </w:rPr>
      </w:pPr>
      <w:r>
        <w:rPr>
          <w:rFonts w:ascii="Arial" w:eastAsia="Arial" w:hAnsi="Arial"/>
          <w:color w:val="434343"/>
          <w:sz w:val="22"/>
        </w:rPr>
        <w:t>Here are some tips when acknowledging support through the program:</w:t>
      </w:r>
    </w:p>
    <w:p w:rsidR="00A862DF" w:rsidRDefault="00A862DF">
      <w:pPr>
        <w:spacing w:line="270" w:lineRule="exact"/>
        <w:rPr>
          <w:rFonts w:ascii="Times New Roman" w:eastAsia="Times New Roman" w:hAnsi="Times New Roman"/>
          <w:sz w:val="24"/>
        </w:rPr>
      </w:pPr>
    </w:p>
    <w:p w:rsidR="00A862DF" w:rsidRDefault="00A862DF">
      <w:pPr>
        <w:numPr>
          <w:ilvl w:val="0"/>
          <w:numId w:val="1"/>
        </w:numPr>
        <w:tabs>
          <w:tab w:val="left" w:pos="720"/>
        </w:tabs>
        <w:spacing w:line="251" w:lineRule="auto"/>
        <w:ind w:left="720" w:right="240" w:hanging="360"/>
        <w:rPr>
          <w:rFonts w:ascii="Arial" w:eastAsia="Arial" w:hAnsi="Arial"/>
          <w:b/>
          <w:color w:val="434343"/>
          <w:sz w:val="22"/>
        </w:rPr>
      </w:pPr>
      <w:r>
        <w:rPr>
          <w:rFonts w:ascii="Arial" w:eastAsia="Arial" w:hAnsi="Arial"/>
          <w:b/>
          <w:color w:val="434343"/>
          <w:sz w:val="22"/>
        </w:rPr>
        <w:t xml:space="preserve">Acknowledge support from the RBC </w:t>
      </w:r>
      <w:r>
        <w:rPr>
          <w:rFonts w:ascii="Gautami" w:eastAsia="Gautami" w:hAnsi="Gautami"/>
          <w:color w:val="000000"/>
          <w:sz w:val="22"/>
        </w:rPr>
        <w:t>​</w:t>
      </w:r>
      <w:r>
        <w:rPr>
          <w:rFonts w:ascii="Arial" w:eastAsia="Arial" w:hAnsi="Arial"/>
          <w:b/>
          <w:color w:val="434343"/>
          <w:sz w:val="22"/>
          <w:u w:val="single"/>
        </w:rPr>
        <w:t>Foundation</w:t>
      </w:r>
      <w:r>
        <w:rPr>
          <w:rFonts w:ascii="Gautami" w:eastAsia="Gautami" w:hAnsi="Gautami"/>
          <w:color w:val="000000"/>
          <w:sz w:val="22"/>
        </w:rPr>
        <w:t>​</w:t>
      </w:r>
      <w:r>
        <w:rPr>
          <w:rFonts w:ascii="Arial" w:eastAsia="Arial" w:hAnsi="Arial"/>
          <w:b/>
          <w:color w:val="434343"/>
          <w:sz w:val="22"/>
        </w:rPr>
        <w:t xml:space="preserve">. </w:t>
      </w:r>
      <w:r>
        <w:rPr>
          <w:rFonts w:ascii="Gautami" w:eastAsia="Gautami" w:hAnsi="Gautami"/>
          <w:color w:val="000000"/>
          <w:sz w:val="22"/>
        </w:rPr>
        <w:t>​</w:t>
      </w:r>
      <w:r>
        <w:rPr>
          <w:rFonts w:ascii="Arial" w:eastAsia="Arial" w:hAnsi="Arial"/>
          <w:color w:val="434343"/>
          <w:sz w:val="22"/>
        </w:rPr>
        <w:t>The RBC Future Launch Community</w:t>
      </w:r>
      <w:r>
        <w:rPr>
          <w:rFonts w:ascii="Arial" w:eastAsia="Arial" w:hAnsi="Arial"/>
          <w:b/>
          <w:color w:val="434343"/>
          <w:sz w:val="22"/>
        </w:rPr>
        <w:t xml:space="preserve"> </w:t>
      </w:r>
      <w:r>
        <w:rPr>
          <w:rFonts w:ascii="Arial" w:eastAsia="Arial" w:hAnsi="Arial"/>
          <w:color w:val="434343"/>
          <w:sz w:val="22"/>
        </w:rPr>
        <w:t>Challenge is made possible through support from ‘the RBC Foundation’, a registered charity. In acknowledging the contribution, please refer to “support from the RBC Foundation” rather than “sponsored by RBC”.</w:t>
      </w:r>
    </w:p>
    <w:p w:rsidR="00A862DF" w:rsidRDefault="00A862DF">
      <w:pPr>
        <w:spacing w:line="267" w:lineRule="exact"/>
        <w:rPr>
          <w:rFonts w:ascii="Arial" w:eastAsia="Arial" w:hAnsi="Arial"/>
          <w:b/>
          <w:color w:val="434343"/>
          <w:sz w:val="22"/>
        </w:rPr>
      </w:pPr>
    </w:p>
    <w:p w:rsidR="00A862DF" w:rsidRDefault="00A862DF">
      <w:pPr>
        <w:numPr>
          <w:ilvl w:val="0"/>
          <w:numId w:val="1"/>
        </w:numPr>
        <w:tabs>
          <w:tab w:val="left" w:pos="720"/>
        </w:tabs>
        <w:spacing w:line="251" w:lineRule="auto"/>
        <w:ind w:left="720" w:right="640" w:hanging="360"/>
        <w:jc w:val="both"/>
        <w:rPr>
          <w:rFonts w:ascii="Arial" w:eastAsia="Arial" w:hAnsi="Arial"/>
          <w:color w:val="434343"/>
          <w:sz w:val="22"/>
        </w:rPr>
      </w:pPr>
      <w:r>
        <w:rPr>
          <w:rFonts w:ascii="Arial" w:eastAsia="Arial" w:hAnsi="Arial"/>
          <w:b/>
          <w:color w:val="434343"/>
          <w:sz w:val="22"/>
        </w:rPr>
        <w:t xml:space="preserve">Give equal acknowledgement. </w:t>
      </w:r>
      <w:r>
        <w:rPr>
          <w:rFonts w:ascii="Gautami" w:eastAsia="Gautami" w:hAnsi="Gautami"/>
          <w:color w:val="000000"/>
          <w:sz w:val="22"/>
        </w:rPr>
        <w:t>​</w:t>
      </w:r>
      <w:r>
        <w:rPr>
          <w:rFonts w:ascii="Arial" w:eastAsia="Arial" w:hAnsi="Arial"/>
          <w:color w:val="434343"/>
          <w:sz w:val="22"/>
        </w:rPr>
        <w:t>When acknowledging multiple funders or partners,</w:t>
      </w:r>
      <w:r>
        <w:rPr>
          <w:rFonts w:ascii="Arial" w:eastAsia="Arial" w:hAnsi="Arial"/>
          <w:b/>
          <w:color w:val="434343"/>
          <w:sz w:val="22"/>
        </w:rPr>
        <w:t xml:space="preserve"> </w:t>
      </w:r>
      <w:r>
        <w:rPr>
          <w:rFonts w:ascii="Arial" w:eastAsia="Arial" w:hAnsi="Arial"/>
          <w:color w:val="434343"/>
          <w:sz w:val="22"/>
        </w:rPr>
        <w:t>feature the Acknowledgement Text and/or Wordmark in at least equal manner and prominence to that of any other supporter or funding party that has made a similar contribution.</w:t>
      </w:r>
    </w:p>
    <w:p w:rsidR="00A862DF" w:rsidRDefault="00A862DF">
      <w:pPr>
        <w:spacing w:line="267" w:lineRule="exact"/>
        <w:rPr>
          <w:rFonts w:ascii="Arial" w:eastAsia="Arial" w:hAnsi="Arial"/>
          <w:color w:val="434343"/>
          <w:sz w:val="22"/>
        </w:rPr>
      </w:pPr>
    </w:p>
    <w:p w:rsidR="00A862DF" w:rsidRDefault="00A862DF">
      <w:pPr>
        <w:numPr>
          <w:ilvl w:val="0"/>
          <w:numId w:val="1"/>
        </w:numPr>
        <w:tabs>
          <w:tab w:val="left" w:pos="720"/>
        </w:tabs>
        <w:spacing w:line="221" w:lineRule="auto"/>
        <w:ind w:left="720" w:right="20" w:hanging="360"/>
        <w:rPr>
          <w:rFonts w:ascii="Arial" w:eastAsia="Arial" w:hAnsi="Arial"/>
          <w:color w:val="434343"/>
          <w:sz w:val="22"/>
        </w:rPr>
      </w:pPr>
      <w:r>
        <w:rPr>
          <w:rFonts w:ascii="Arial" w:eastAsia="Arial" w:hAnsi="Arial"/>
          <w:b/>
          <w:color w:val="434343"/>
          <w:sz w:val="22"/>
        </w:rPr>
        <w:t xml:space="preserve">Acknowledge in written and visual materials. </w:t>
      </w:r>
      <w:r>
        <w:rPr>
          <w:rFonts w:ascii="Gautami" w:eastAsia="Gautami" w:hAnsi="Gautami"/>
          <w:color w:val="000000"/>
          <w:sz w:val="22"/>
        </w:rPr>
        <w:t>​</w:t>
      </w:r>
      <w:r>
        <w:rPr>
          <w:rFonts w:ascii="Arial" w:eastAsia="Arial" w:hAnsi="Arial"/>
          <w:color w:val="434343"/>
          <w:sz w:val="22"/>
        </w:rPr>
        <w:t>Showcase the Acknowledgement Text and</w:t>
      </w:r>
      <w:r>
        <w:rPr>
          <w:rFonts w:ascii="Arial" w:eastAsia="Arial" w:hAnsi="Arial"/>
          <w:b/>
          <w:color w:val="434343"/>
          <w:sz w:val="22"/>
        </w:rPr>
        <w:t xml:space="preserve"> </w:t>
      </w:r>
      <w:r>
        <w:rPr>
          <w:rFonts w:ascii="Arial" w:eastAsia="Arial" w:hAnsi="Arial"/>
          <w:color w:val="434343"/>
          <w:sz w:val="22"/>
        </w:rPr>
        <w:t>Wordmark in all public written materials related to funded activities.</w:t>
      </w:r>
    </w:p>
    <w:p w:rsidR="00A862DF" w:rsidRDefault="00A862DF">
      <w:pPr>
        <w:spacing w:line="295" w:lineRule="exact"/>
        <w:rPr>
          <w:rFonts w:ascii="Arial" w:eastAsia="Arial" w:hAnsi="Arial"/>
          <w:color w:val="434343"/>
          <w:sz w:val="22"/>
        </w:rPr>
      </w:pPr>
    </w:p>
    <w:p w:rsidR="00A862DF" w:rsidRDefault="00A862DF">
      <w:pPr>
        <w:numPr>
          <w:ilvl w:val="0"/>
          <w:numId w:val="1"/>
        </w:numPr>
        <w:tabs>
          <w:tab w:val="left" w:pos="720"/>
        </w:tabs>
        <w:spacing w:line="221" w:lineRule="auto"/>
        <w:ind w:left="720" w:right="20" w:hanging="360"/>
        <w:rPr>
          <w:rFonts w:ascii="Arial" w:eastAsia="Arial" w:hAnsi="Arial"/>
          <w:color w:val="434343"/>
          <w:sz w:val="22"/>
        </w:rPr>
      </w:pPr>
      <w:r>
        <w:rPr>
          <w:rFonts w:ascii="Arial" w:eastAsia="Arial" w:hAnsi="Arial"/>
          <w:b/>
          <w:color w:val="434343"/>
          <w:sz w:val="22"/>
        </w:rPr>
        <w:t xml:space="preserve">Feature the initiative on your website. </w:t>
      </w:r>
      <w:r>
        <w:rPr>
          <w:rFonts w:ascii="Gautami" w:eastAsia="Gautami" w:hAnsi="Gautami"/>
          <w:color w:val="000000"/>
          <w:sz w:val="22"/>
        </w:rPr>
        <w:t>​</w:t>
      </w:r>
      <w:r>
        <w:rPr>
          <w:rFonts w:ascii="Arial" w:eastAsia="Arial" w:hAnsi="Arial"/>
          <w:color w:val="434343"/>
          <w:sz w:val="22"/>
        </w:rPr>
        <w:t>Include the Wordmark and Acknowledgement</w:t>
      </w:r>
      <w:r>
        <w:rPr>
          <w:rFonts w:ascii="Arial" w:eastAsia="Arial" w:hAnsi="Arial"/>
          <w:b/>
          <w:color w:val="434343"/>
          <w:sz w:val="22"/>
        </w:rPr>
        <w:t xml:space="preserve"> </w:t>
      </w:r>
      <w:r>
        <w:rPr>
          <w:rFonts w:ascii="Arial" w:eastAsia="Arial" w:hAnsi="Arial"/>
          <w:color w:val="434343"/>
          <w:sz w:val="22"/>
        </w:rPr>
        <w:t>Text on webpages where other sponsors, supporters or funding party logos are displayed.</w:t>
      </w:r>
    </w:p>
    <w:p w:rsidR="00A862DF" w:rsidRDefault="00A862DF">
      <w:pPr>
        <w:tabs>
          <w:tab w:val="left" w:pos="720"/>
        </w:tabs>
        <w:spacing w:line="221" w:lineRule="auto"/>
        <w:ind w:left="720" w:right="20" w:hanging="360"/>
        <w:rPr>
          <w:rFonts w:ascii="Arial" w:eastAsia="Arial" w:hAnsi="Arial"/>
          <w:color w:val="434343"/>
          <w:sz w:val="22"/>
        </w:rPr>
        <w:sectPr w:rsidR="00A862DF">
          <w:pgSz w:w="12240" w:h="15840"/>
          <w:pgMar w:top="1354" w:right="1280" w:bottom="263" w:left="1440" w:header="0" w:footer="0" w:gutter="0"/>
          <w:cols w:space="0" w:equalWidth="0">
            <w:col w:w="9520"/>
          </w:cols>
          <w:docGrid w:linePitch="360"/>
        </w:sect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00" w:lineRule="exact"/>
        <w:rPr>
          <w:rFonts w:ascii="Times New Roman" w:eastAsia="Times New Roman" w:hAnsi="Times New Roman"/>
          <w:sz w:val="24"/>
        </w:rPr>
      </w:pPr>
    </w:p>
    <w:p w:rsidR="00A862DF" w:rsidRDefault="00A862DF">
      <w:pPr>
        <w:spacing w:line="253" w:lineRule="exact"/>
        <w:rPr>
          <w:rFonts w:ascii="Times New Roman" w:eastAsia="Times New Roman" w:hAnsi="Times New Roman"/>
          <w:sz w:val="24"/>
        </w:rPr>
      </w:pPr>
    </w:p>
    <w:p w:rsidR="00A862DF" w:rsidRDefault="00A862DF">
      <w:pPr>
        <w:spacing w:line="0" w:lineRule="atLeast"/>
        <w:ind w:left="9420"/>
        <w:rPr>
          <w:rFonts w:ascii="Arial" w:eastAsia="Arial" w:hAnsi="Arial"/>
          <w:sz w:val="16"/>
        </w:rPr>
      </w:pPr>
      <w:r>
        <w:rPr>
          <w:rFonts w:ascii="Arial" w:eastAsia="Arial" w:hAnsi="Arial"/>
          <w:sz w:val="16"/>
        </w:rPr>
        <w:t>1</w:t>
      </w:r>
    </w:p>
    <w:p w:rsidR="00A862DF" w:rsidRDefault="00A862DF">
      <w:pPr>
        <w:spacing w:line="0" w:lineRule="atLeast"/>
        <w:ind w:left="9420"/>
        <w:rPr>
          <w:rFonts w:ascii="Arial" w:eastAsia="Arial" w:hAnsi="Arial"/>
          <w:sz w:val="16"/>
        </w:rPr>
        <w:sectPr w:rsidR="00A862DF">
          <w:type w:val="continuous"/>
          <w:pgSz w:w="12240" w:h="15840"/>
          <w:pgMar w:top="1354" w:right="1280" w:bottom="263" w:left="1440" w:header="0" w:footer="0" w:gutter="0"/>
          <w:cols w:space="0" w:equalWidth="0">
            <w:col w:w="9520"/>
          </w:cols>
          <w:docGrid w:linePitch="360"/>
        </w:sectPr>
      </w:pPr>
    </w:p>
    <w:p w:rsidR="00A862DF" w:rsidRDefault="00A862DF">
      <w:pPr>
        <w:numPr>
          <w:ilvl w:val="0"/>
          <w:numId w:val="2"/>
        </w:numPr>
        <w:tabs>
          <w:tab w:val="left" w:pos="720"/>
        </w:tabs>
        <w:spacing w:line="251" w:lineRule="auto"/>
        <w:ind w:left="720" w:right="200" w:hanging="360"/>
        <w:rPr>
          <w:rFonts w:ascii="Arial" w:eastAsia="Arial" w:hAnsi="Arial"/>
          <w:color w:val="434343"/>
          <w:sz w:val="22"/>
        </w:rPr>
      </w:pPr>
      <w:bookmarkStart w:id="0" w:name="page2"/>
      <w:bookmarkEnd w:id="0"/>
      <w:r>
        <w:rPr>
          <w:rFonts w:ascii="Arial" w:eastAsia="Arial" w:hAnsi="Arial"/>
          <w:b/>
          <w:color w:val="434343"/>
          <w:sz w:val="22"/>
        </w:rPr>
        <w:lastRenderedPageBreak/>
        <w:t>Give thanks on social media.</w:t>
      </w:r>
      <w:r>
        <w:rPr>
          <w:rFonts w:ascii="Gautami" w:eastAsia="Gautami" w:hAnsi="Gautami"/>
          <w:color w:val="000000"/>
          <w:sz w:val="22"/>
        </w:rPr>
        <w:t>​</w:t>
      </w:r>
      <w:r>
        <w:rPr>
          <w:rFonts w:ascii="Arial" w:eastAsia="Arial" w:hAnsi="Arial"/>
          <w:color w:val="434343"/>
          <w:sz w:val="22"/>
        </w:rPr>
        <w:t>Community foundations are encouraged to acknowledge</w:t>
      </w:r>
      <w:r>
        <w:rPr>
          <w:rFonts w:ascii="Arial" w:eastAsia="Arial" w:hAnsi="Arial"/>
          <w:b/>
          <w:color w:val="434343"/>
          <w:sz w:val="22"/>
        </w:rPr>
        <w:t xml:space="preserve"> </w:t>
      </w:r>
      <w:r>
        <w:rPr>
          <w:rFonts w:ascii="Arial" w:eastAsia="Arial" w:hAnsi="Arial"/>
          <w:color w:val="434343"/>
          <w:sz w:val="22"/>
        </w:rPr>
        <w:t>support from the RBC Foundation and use #RBCFLChallenge when referring to the RBC Future Launch Community Challenge. Here are some examples of acknowledgement ideas that can be added to social media posts:</w:t>
      </w:r>
    </w:p>
    <w:p w:rsidR="00A862DF" w:rsidRDefault="00A862DF">
      <w:pPr>
        <w:spacing w:line="15" w:lineRule="exact"/>
        <w:rPr>
          <w:rFonts w:ascii="Arial" w:eastAsia="Arial" w:hAnsi="Arial"/>
          <w:color w:val="434343"/>
          <w:sz w:val="22"/>
        </w:rPr>
      </w:pPr>
    </w:p>
    <w:p w:rsidR="00A862DF" w:rsidRDefault="00A862DF">
      <w:pPr>
        <w:numPr>
          <w:ilvl w:val="1"/>
          <w:numId w:val="2"/>
        </w:numPr>
        <w:tabs>
          <w:tab w:val="left" w:pos="1440"/>
        </w:tabs>
        <w:spacing w:line="284" w:lineRule="auto"/>
        <w:ind w:left="1440" w:right="1820" w:hanging="360"/>
        <w:rPr>
          <w:rFonts w:ascii="Arial" w:eastAsia="Arial" w:hAnsi="Arial"/>
          <w:color w:val="434343"/>
          <w:sz w:val="22"/>
        </w:rPr>
      </w:pPr>
      <w:r>
        <w:rPr>
          <w:rFonts w:ascii="Arial" w:eastAsia="Arial" w:hAnsi="Arial"/>
          <w:color w:val="434343"/>
          <w:sz w:val="22"/>
        </w:rPr>
        <w:t>Proud to participate in the #RBCFLChallenge with support from @CommFdnsCanada @RBC</w:t>
      </w:r>
    </w:p>
    <w:p w:rsidR="00A862DF" w:rsidRDefault="00A862DF">
      <w:pPr>
        <w:spacing w:line="1" w:lineRule="exact"/>
        <w:rPr>
          <w:rFonts w:ascii="Arial" w:eastAsia="Arial" w:hAnsi="Arial"/>
          <w:color w:val="434343"/>
          <w:sz w:val="22"/>
        </w:rPr>
      </w:pPr>
    </w:p>
    <w:p w:rsidR="00A862DF" w:rsidRDefault="00A862DF">
      <w:pPr>
        <w:numPr>
          <w:ilvl w:val="1"/>
          <w:numId w:val="2"/>
        </w:numPr>
        <w:tabs>
          <w:tab w:val="left" w:pos="1440"/>
        </w:tabs>
        <w:spacing w:line="0" w:lineRule="atLeast"/>
        <w:ind w:left="1440" w:hanging="360"/>
        <w:rPr>
          <w:rFonts w:ascii="Arial" w:eastAsia="Arial" w:hAnsi="Arial"/>
          <w:color w:val="434343"/>
          <w:sz w:val="22"/>
        </w:rPr>
      </w:pPr>
      <w:r>
        <w:rPr>
          <w:rFonts w:ascii="Arial" w:eastAsia="Arial" w:hAnsi="Arial"/>
          <w:color w:val="434343"/>
          <w:sz w:val="22"/>
        </w:rPr>
        <w:t>Grateful to support from @CommsFdnsCanada @RBC</w:t>
      </w:r>
    </w:p>
    <w:p w:rsidR="00A862DF" w:rsidRDefault="00A862DF">
      <w:pPr>
        <w:tabs>
          <w:tab w:val="left" w:pos="1440"/>
        </w:tabs>
        <w:spacing w:line="0" w:lineRule="atLeast"/>
        <w:ind w:left="1440" w:hanging="360"/>
        <w:rPr>
          <w:rFonts w:ascii="Arial" w:eastAsia="Arial" w:hAnsi="Arial"/>
          <w:color w:val="434343"/>
          <w:sz w:val="22"/>
        </w:rPr>
        <w:sectPr w:rsidR="00A862DF">
          <w:pgSz w:w="12240" w:h="15840"/>
          <w:pgMar w:top="1310" w:right="1280" w:bottom="263" w:left="1440" w:header="0" w:footer="0" w:gutter="0"/>
          <w:cols w:space="0" w:equalWidth="0">
            <w:col w:w="9520"/>
          </w:cols>
          <w:docGrid w:linePitch="360"/>
        </w:sect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00" w:lineRule="exact"/>
        <w:rPr>
          <w:rFonts w:ascii="Times New Roman" w:eastAsia="Times New Roman" w:hAnsi="Times New Roman"/>
        </w:rPr>
      </w:pPr>
    </w:p>
    <w:p w:rsidR="00A862DF" w:rsidRDefault="00A862DF">
      <w:pPr>
        <w:spacing w:line="217" w:lineRule="exact"/>
        <w:rPr>
          <w:rFonts w:ascii="Times New Roman" w:eastAsia="Times New Roman" w:hAnsi="Times New Roman"/>
        </w:rPr>
      </w:pPr>
    </w:p>
    <w:p w:rsidR="00A862DF" w:rsidRDefault="00A862DF">
      <w:pPr>
        <w:spacing w:line="0" w:lineRule="atLeast"/>
        <w:ind w:left="9420"/>
        <w:rPr>
          <w:rFonts w:ascii="Arial" w:eastAsia="Arial" w:hAnsi="Arial"/>
          <w:sz w:val="16"/>
        </w:rPr>
      </w:pPr>
      <w:r>
        <w:rPr>
          <w:rFonts w:ascii="Arial" w:eastAsia="Arial" w:hAnsi="Arial"/>
          <w:sz w:val="16"/>
        </w:rPr>
        <w:t>2</w:t>
      </w:r>
    </w:p>
    <w:sectPr w:rsidR="00A862DF">
      <w:type w:val="continuous"/>
      <w:pgSz w:w="12240" w:h="15840"/>
      <w:pgMar w:top="1358" w:right="1280" w:bottom="263" w:left="1440" w:header="0" w:footer="0" w:gutter="0"/>
      <w:cols w:space="0" w:equalWidth="0">
        <w:col w:w="9520"/>
      </w:cols>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utami">
    <w:altName w:val="Cambria Math"/>
    <w:panose1 w:val="02000500000000000000"/>
    <w:charset w:val="01"/>
    <w:family w:val="roman"/>
    <w:notTrueType/>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74B0DC5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00000002"/>
    <w:multiLevelType w:val="hybridMultilevel"/>
    <w:tmpl w:val="19495CFE"/>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
    <w:nsid w:val="00000003"/>
    <w:multiLevelType w:val="hybridMultilevel"/>
    <w:tmpl w:val="2AE8944A"/>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
    <w:nsid w:val="00000004"/>
    <w:multiLevelType w:val="hybridMultilevel"/>
    <w:tmpl w:val="625558EC"/>
    <w:lvl w:ilvl="0">
      <w:start w:val="1"/>
      <w:numFmt w:val="bullet"/>
      <w:lvlText w:val="●"/>
      <w:lvlJc w:val="left"/>
    </w:lvl>
    <w:lvl w:ilvl="1">
      <w:start w:val="1"/>
      <w:numFmt w:val="bullet"/>
      <w:lvlText w:val="à"/>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E644A"/>
    <w:rsid w:val="00895AEC"/>
    <w:rsid w:val="00A862DF"/>
    <w:rsid w:val="00CE64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drive/folders/1GjRefXsiUUgy-pd2cbgR4pMe8OU0jqEn?usp=sharin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310</Words>
  <Characters>1770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CharactersWithSpaces>
  <SharedDoc>false</SharedDoc>
  <HLinks>
    <vt:vector size="12" baseType="variant">
      <vt:variant>
        <vt:i4>1114142</vt:i4>
      </vt:variant>
      <vt:variant>
        <vt:i4>3</vt:i4>
      </vt:variant>
      <vt:variant>
        <vt:i4>0</vt:i4>
      </vt:variant>
      <vt:variant>
        <vt:i4>5</vt:i4>
      </vt:variant>
      <vt:variant>
        <vt:lpwstr>https://drive.google.com/drive/folders/1GjRefXsiUUgy-pd2cbgR4pMe8OU0jqEn?usp=sharing</vt:lpwstr>
      </vt:variant>
      <vt:variant>
        <vt:lpwstr/>
      </vt:variant>
      <vt:variant>
        <vt:i4>262167</vt:i4>
      </vt:variant>
      <vt:variant>
        <vt:i4>0</vt:i4>
      </vt:variant>
      <vt:variant>
        <vt:i4>0</vt:i4>
      </vt:variant>
      <vt:variant>
        <vt:i4>5</vt:i4>
      </vt:variant>
      <vt:variant>
        <vt:lpwstr/>
      </vt:variant>
      <vt:variant>
        <vt:lpwstr>page3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butt</dc:creator>
  <cp:lastModifiedBy>ken butt</cp:lastModifiedBy>
  <cp:revision>2</cp:revision>
  <dcterms:created xsi:type="dcterms:W3CDTF">2019-11-05T20:55:00Z</dcterms:created>
  <dcterms:modified xsi:type="dcterms:W3CDTF">2019-11-05T20:55:00Z</dcterms:modified>
</cp:coreProperties>
</file>